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4B9C" w14:textId="77777777" w:rsidR="00311C2E" w:rsidRDefault="00311C2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846A3D8" w14:textId="77777777" w:rsidR="00311C2E" w:rsidRDefault="00AE5561">
      <w:pPr>
        <w:spacing w:after="0"/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845F03A" wp14:editId="4E1D99B7">
            <wp:extent cx="629390" cy="762902"/>
            <wp:effectExtent l="0" t="0" r="0" b="0"/>
            <wp:docPr id="1959308036" name="Slika 1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087F32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HRVATSKA</w:t>
      </w:r>
    </w:p>
    <w:p w14:paraId="46045FF4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OSJEČKO-BARANJSKA ŽUPANIJA</w:t>
      </w:r>
    </w:p>
    <w:p w14:paraId="30E1F5B9" w14:textId="77777777" w:rsidR="00311C2E" w:rsidRDefault="00AE556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ČEMINAC</w:t>
      </w:r>
    </w:p>
    <w:p w14:paraId="679C8B21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7B92516B" w14:textId="77777777" w:rsidR="00311C2E" w:rsidRDefault="00AE55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Čeminac, Ulica Matije Gupca 1</w:t>
      </w:r>
    </w:p>
    <w:p w14:paraId="374A6D4F" w14:textId="77777777" w:rsidR="00311C2E" w:rsidRDefault="00AE55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OIB:94724152559</w:t>
      </w:r>
    </w:p>
    <w:p w14:paraId="3D5037DB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497BA353" w14:textId="77777777" w:rsidR="00311C2E" w:rsidRDefault="00311C2E">
      <w:pPr>
        <w:spacing w:after="0"/>
        <w:rPr>
          <w:rFonts w:ascii="Times New Roman" w:hAnsi="Times New Roman"/>
          <w:b/>
        </w:rPr>
      </w:pPr>
    </w:p>
    <w:p w14:paraId="27358E08" w14:textId="44305C2F" w:rsidR="00311C2E" w:rsidRDefault="00AE556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400-0</w:t>
      </w:r>
      <w:r w:rsidR="000E286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</w:t>
      </w:r>
      <w:r w:rsidR="00DC01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-01/000</w:t>
      </w:r>
      <w:r w:rsidR="000E2861">
        <w:rPr>
          <w:rFonts w:ascii="Times New Roman" w:hAnsi="Times New Roman"/>
          <w:sz w:val="24"/>
          <w:szCs w:val="24"/>
        </w:rPr>
        <w:t>3</w:t>
      </w:r>
    </w:p>
    <w:p w14:paraId="4C968B71" w14:textId="477F0EAC" w:rsidR="00311C2E" w:rsidRDefault="00AE556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2158-11-02-2</w:t>
      </w:r>
      <w:r w:rsidR="00DC01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-1</w:t>
      </w:r>
    </w:p>
    <w:p w14:paraId="46705347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5E37B3D7" w14:textId="2E4436FD" w:rsidR="00311C2E" w:rsidRDefault="00AE556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Čeminac, </w:t>
      </w:r>
      <w:r w:rsidR="00DC010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="00700716">
        <w:rPr>
          <w:rFonts w:ascii="Times New Roman" w:hAnsi="Times New Roman"/>
          <w:sz w:val="24"/>
          <w:szCs w:val="24"/>
        </w:rPr>
        <w:t>travnja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C01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</w:t>
      </w:r>
    </w:p>
    <w:p w14:paraId="19FB3246" w14:textId="77777777" w:rsidR="00311C2E" w:rsidRDefault="00311C2E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14:paraId="54C461DF" w14:textId="77777777" w:rsidR="00311C2E" w:rsidRDefault="00311C2E">
      <w:pPr>
        <w:pStyle w:val="Bezproreda"/>
        <w:rPr>
          <w:rFonts w:ascii="Times New Roman" w:hAnsi="Times New Roman"/>
          <w:b/>
          <w:color w:val="FF0000"/>
          <w:sz w:val="24"/>
          <w:szCs w:val="24"/>
        </w:rPr>
      </w:pPr>
    </w:p>
    <w:p w14:paraId="0CEB9BEE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45C9ACDD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64F964FD" w14:textId="77777777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/>
          <w:bCs/>
          <w:sz w:val="40"/>
          <w:szCs w:val="40"/>
          <w:lang w:eastAsia="hr-HR"/>
        </w:rPr>
      </w:pPr>
      <w:r>
        <w:rPr>
          <w:rFonts w:ascii="Times New Roman" w:hAnsi="Times New Roman"/>
          <w:b/>
          <w:bCs/>
          <w:sz w:val="40"/>
          <w:szCs w:val="40"/>
          <w:lang w:eastAsia="hr-HR"/>
        </w:rPr>
        <w:t xml:space="preserve">BILJEŠKE </w:t>
      </w:r>
    </w:p>
    <w:p w14:paraId="4EA41B6C" w14:textId="77777777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sz w:val="28"/>
          <w:szCs w:val="28"/>
          <w:lang w:eastAsia="hr-HR"/>
        </w:rPr>
        <w:t>UZ FINANCIJSKE IZVJEŠTAJE</w:t>
      </w:r>
    </w:p>
    <w:p w14:paraId="08BCCC17" w14:textId="7BDC983E" w:rsidR="00311C2E" w:rsidRDefault="00AE5561">
      <w:pPr>
        <w:suppressAutoHyphens w:val="0"/>
        <w:spacing w:after="0"/>
        <w:jc w:val="center"/>
        <w:textAlignment w:val="auto"/>
        <w:rPr>
          <w:rFonts w:ascii="Times New Roman" w:hAnsi="Times New Roman"/>
          <w:bCs/>
          <w:i/>
          <w:sz w:val="28"/>
          <w:szCs w:val="28"/>
          <w:lang w:eastAsia="hr-HR"/>
        </w:rPr>
      </w:pPr>
      <w:r>
        <w:rPr>
          <w:rFonts w:ascii="Times New Roman" w:hAnsi="Times New Roman"/>
          <w:bCs/>
          <w:i/>
          <w:sz w:val="28"/>
          <w:szCs w:val="28"/>
          <w:lang w:eastAsia="hr-HR"/>
        </w:rPr>
        <w:t>za razdoblje od 01. siječnja do 31. ožujka 202</w:t>
      </w:r>
      <w:r w:rsidR="00DC010C">
        <w:rPr>
          <w:rFonts w:ascii="Times New Roman" w:hAnsi="Times New Roman"/>
          <w:bCs/>
          <w:i/>
          <w:sz w:val="28"/>
          <w:szCs w:val="28"/>
          <w:lang w:eastAsia="hr-HR"/>
        </w:rPr>
        <w:t>5</w:t>
      </w:r>
      <w:r>
        <w:rPr>
          <w:rFonts w:ascii="Times New Roman" w:hAnsi="Times New Roman"/>
          <w:bCs/>
          <w:i/>
          <w:sz w:val="28"/>
          <w:szCs w:val="28"/>
          <w:lang w:eastAsia="hr-HR"/>
        </w:rPr>
        <w:t>. godine</w:t>
      </w:r>
    </w:p>
    <w:p w14:paraId="4DEE3744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bCs/>
          <w:i/>
          <w:sz w:val="28"/>
          <w:szCs w:val="28"/>
          <w:lang w:eastAsia="hr-HR"/>
        </w:rPr>
      </w:pPr>
    </w:p>
    <w:p w14:paraId="46CB0C49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sz w:val="24"/>
          <w:szCs w:val="24"/>
          <w:lang w:eastAsia="hr-HR"/>
        </w:rPr>
      </w:pPr>
    </w:p>
    <w:p w14:paraId="76A32B87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I. UVOD</w:t>
      </w:r>
    </w:p>
    <w:p w14:paraId="6CC9C02B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2DE21A4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1. Naziv obveznika: </w:t>
      </w:r>
      <w:r>
        <w:rPr>
          <w:rFonts w:ascii="Times New Roman" w:eastAsia="Times New Roman" w:hAnsi="Times New Roman"/>
          <w:b/>
          <w:bCs/>
          <w:sz w:val="24"/>
          <w:szCs w:val="24"/>
        </w:rPr>
        <w:t>OPĆINA ČEMINAC</w:t>
      </w:r>
    </w:p>
    <w:p w14:paraId="6EBD5955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Sjedište obveznika: 31325 Čeminac</w:t>
      </w:r>
    </w:p>
    <w:p w14:paraId="7118FA07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3. Adresa sjedišta: </w:t>
      </w:r>
      <w:r>
        <w:rPr>
          <w:rFonts w:ascii="Times New Roman" w:hAnsi="Times New Roman"/>
          <w:sz w:val="24"/>
          <w:szCs w:val="24"/>
          <w:lang w:eastAsia="hr-HR"/>
        </w:rPr>
        <w:t>Ulica Matije Gupca 1</w:t>
      </w:r>
    </w:p>
    <w:p w14:paraId="663CCAF6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Šifra općine: 064</w:t>
      </w:r>
    </w:p>
    <w:p w14:paraId="45433947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Broj RKP-a: 35450</w:t>
      </w:r>
    </w:p>
    <w:p w14:paraId="3EF92093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Matični broj: 02541394</w:t>
      </w:r>
    </w:p>
    <w:p w14:paraId="766381B0" w14:textId="77777777" w:rsidR="00311C2E" w:rsidRDefault="00AE5561">
      <w:pPr>
        <w:suppressAutoHyphens w:val="0"/>
        <w:autoSpaceDE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 xml:space="preserve">7. OIB: </w:t>
      </w:r>
      <w:r>
        <w:rPr>
          <w:rFonts w:ascii="Times New Roman" w:hAnsi="Times New Roman"/>
          <w:sz w:val="24"/>
          <w:szCs w:val="24"/>
          <w:lang w:eastAsia="hr-HR"/>
        </w:rPr>
        <w:t>94724152559</w:t>
      </w:r>
    </w:p>
    <w:p w14:paraId="6273386B" w14:textId="77777777" w:rsidR="00311C2E" w:rsidRDefault="00AE5561">
      <w:pPr>
        <w:shd w:val="clear" w:color="auto" w:fill="95B3D7"/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Razina: 22</w:t>
      </w:r>
    </w:p>
    <w:p w14:paraId="794847E5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Razdjel: 000</w:t>
      </w:r>
    </w:p>
    <w:p w14:paraId="64FB1307" w14:textId="77777777" w:rsidR="00311C2E" w:rsidRDefault="00AE5561">
      <w:pPr>
        <w:suppressAutoHyphens w:val="0"/>
        <w:autoSpaceDE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Šifra djelatnosti - NKD 2007: 8411</w:t>
      </w:r>
    </w:p>
    <w:p w14:paraId="0F15D0AF" w14:textId="14025676" w:rsidR="00311C2E" w:rsidRDefault="00AE5561">
      <w:pPr>
        <w:suppressAutoHyphens w:val="0"/>
        <w:spacing w:after="0" w:line="36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>11. Razdoblje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01. 01.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>31. 03. 202</w:t>
      </w:r>
      <w:r w:rsidR="00DC010C">
        <w:rPr>
          <w:rFonts w:ascii="Times New Roman" w:eastAsia="Times New Roman" w:hAnsi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</w:rPr>
        <w:t>. godine</w:t>
      </w:r>
    </w:p>
    <w:p w14:paraId="52F37495" w14:textId="77777777" w:rsidR="00311C2E" w:rsidRDefault="00311C2E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0CC5C02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Popis zakonskih i podzakonskih akata koji se izravno odnose na financijsko izvještavanje:</w:t>
      </w:r>
    </w:p>
    <w:p w14:paraId="1AF2977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67A86DF0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Zakon o proračunu</w:t>
      </w:r>
    </w:p>
    <w:p w14:paraId="438E909D" w14:textId="0FCCAF9C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Zakon o izvršavanju Državnog proračuna Republike Hrvatske za 202</w:t>
      </w:r>
      <w:r w:rsidR="00DC010C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godinu,</w:t>
      </w:r>
    </w:p>
    <w:p w14:paraId="4F4EBD9D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Pravilnik o proračunskom računovodstvu i računskom planu,</w:t>
      </w:r>
    </w:p>
    <w:p w14:paraId="1ACCFD10" w14:textId="77777777" w:rsidR="00311C2E" w:rsidRDefault="00AE5561">
      <w:pPr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Pravilnik o financijskom izvještavanju u proračunskom računovodstvu</w:t>
      </w:r>
    </w:p>
    <w:p w14:paraId="45151E29" w14:textId="77777777" w:rsidR="00311C2E" w:rsidRDefault="00311C2E">
      <w:pPr>
        <w:suppressAutoHyphens w:val="0"/>
        <w:spacing w:after="0"/>
        <w:textAlignment w:val="auto"/>
        <w:rPr>
          <w:rFonts w:ascii="Times New Roman" w:hAnsi="Times New Roman"/>
          <w:sz w:val="24"/>
          <w:szCs w:val="24"/>
          <w:lang w:eastAsia="hr-HR"/>
        </w:rPr>
      </w:pPr>
    </w:p>
    <w:p w14:paraId="5632F27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7B8BDA4C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Financiranje javnih rashoda izvršeno je na osnovi slijedećih financijsko planskih dokumenata :</w:t>
      </w:r>
    </w:p>
    <w:p w14:paraId="7E58B4D4" w14:textId="2F55494A" w:rsidR="00700716" w:rsidRDefault="00700716" w:rsidP="00700716">
      <w:pPr>
        <w:numPr>
          <w:ilvl w:val="0"/>
          <w:numId w:val="2"/>
        </w:num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Proračun Općine Čeminac za 202</w:t>
      </w:r>
      <w:r w:rsidR="00DC010C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. godinu (Službeni glasnik Općine Čeminac broj </w:t>
      </w:r>
      <w:r w:rsidR="000E5E59">
        <w:rPr>
          <w:rFonts w:ascii="Arial Narrow" w:hAnsi="Arial Narrow"/>
          <w:sz w:val="24"/>
          <w:szCs w:val="24"/>
        </w:rPr>
        <w:t>1</w:t>
      </w:r>
      <w:r w:rsidR="006872CE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/202</w:t>
      </w:r>
      <w:r w:rsidR="00DC010C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),</w:t>
      </w:r>
    </w:p>
    <w:p w14:paraId="7A5FE86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4C62A4B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7F559B1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sz w:val="24"/>
          <w:szCs w:val="24"/>
        </w:rPr>
      </w:pPr>
    </w:p>
    <w:p w14:paraId="122B3A9D" w14:textId="36A3B12D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Sukladno Okružnici o sastavljanu i predaji financijskih izvještaja proračuna, proračunskih i izvanproračunskih korisnika državnog proračuna te proračunskih i izvanproračunskih korisnika proračuna jedinica lokalne i područne ( regionalne ) samouprave za razdoblje od 1. siječnja do 31. ožujka 202</w:t>
      </w:r>
      <w:r w:rsidR="00DC010C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godine Klasa: 400-02/2</w:t>
      </w:r>
      <w:r w:rsidR="00DC010C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-01/</w:t>
      </w:r>
      <w:r w:rsidR="00700716">
        <w:rPr>
          <w:rFonts w:ascii="Arial Narrow" w:hAnsi="Arial Narrow"/>
          <w:sz w:val="24"/>
          <w:szCs w:val="24"/>
        </w:rPr>
        <w:t>1</w:t>
      </w:r>
      <w:r w:rsidR="00DC010C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513-05-03-2</w:t>
      </w:r>
      <w:r w:rsidR="00DC010C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-1 od </w:t>
      </w:r>
      <w:r w:rsidR="00700716">
        <w:rPr>
          <w:rFonts w:ascii="Arial Narrow" w:hAnsi="Arial Narrow"/>
          <w:sz w:val="24"/>
          <w:szCs w:val="24"/>
        </w:rPr>
        <w:t>0</w:t>
      </w:r>
      <w:r w:rsidR="00DC010C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. </w:t>
      </w:r>
      <w:r w:rsidR="00700716">
        <w:rPr>
          <w:rFonts w:ascii="Arial Narrow" w:hAnsi="Arial Narrow"/>
          <w:sz w:val="24"/>
          <w:szCs w:val="24"/>
        </w:rPr>
        <w:t>travnja</w:t>
      </w:r>
      <w:r>
        <w:rPr>
          <w:rFonts w:ascii="Arial Narrow" w:hAnsi="Arial Narrow"/>
          <w:sz w:val="24"/>
          <w:szCs w:val="24"/>
        </w:rPr>
        <w:t xml:space="preserve"> 202</w:t>
      </w:r>
      <w:r w:rsidR="00DC010C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godine predaje se izvještaj razine 22  u zadanom roku do 1</w:t>
      </w:r>
      <w:r w:rsidR="00700716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. travnja 202</w:t>
      </w:r>
      <w:r w:rsidR="00DC010C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godine.</w:t>
      </w:r>
    </w:p>
    <w:p w14:paraId="1F7465B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4F6DE3CF" w14:textId="77777777" w:rsidR="00311C2E" w:rsidRDefault="00AE5561">
      <w:pPr>
        <w:suppressAutoHyphens w:val="0"/>
        <w:autoSpaceDE w:val="0"/>
        <w:spacing w:after="0"/>
        <w:textAlignment w:val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Sastavljeni su slijedeći financijski izvještaji :</w:t>
      </w:r>
    </w:p>
    <w:p w14:paraId="45C951FE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575B564A" w14:textId="77777777" w:rsidR="00311C2E" w:rsidRDefault="00AE5561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prihodima i rashodima, primicima i izdacima na Obrascu: PR-RAS,</w:t>
      </w:r>
    </w:p>
    <w:p w14:paraId="660A26A1" w14:textId="77777777" w:rsidR="00311C2E" w:rsidRDefault="00AE5561">
      <w:pPr>
        <w:numPr>
          <w:ilvl w:val="0"/>
          <w:numId w:val="3"/>
        </w:numPr>
        <w:suppressAutoHyphens w:val="0"/>
        <w:autoSpaceDE w:val="0"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Izvještaj o obvezama na Obrascu: OBVEZE.</w:t>
      </w:r>
    </w:p>
    <w:p w14:paraId="2E78CED9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6BA424E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1329D751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473606E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EB2D860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E23D7A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6FBFFFBC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4EA1C678" w14:textId="77777777" w:rsidR="00700716" w:rsidRDefault="0070071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FD662D9" w14:textId="77777777" w:rsidR="00700716" w:rsidRDefault="0070071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B87818A" w14:textId="77777777" w:rsidR="00700716" w:rsidRDefault="0070071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BEDDE06" w14:textId="77777777" w:rsidR="00700716" w:rsidRDefault="0070071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40AD873" w14:textId="77777777" w:rsidR="00700716" w:rsidRDefault="0070071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7090AA90" w14:textId="77777777" w:rsidR="00700716" w:rsidRDefault="0070071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A02A2D8" w14:textId="77777777" w:rsidR="00700716" w:rsidRDefault="0070071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67796C4F" w14:textId="77777777" w:rsidR="00700716" w:rsidRDefault="0070071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4F7B40C" w14:textId="77777777" w:rsidR="00700716" w:rsidRDefault="0070071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BCA7676" w14:textId="77777777" w:rsidR="00700716" w:rsidRDefault="0070071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733BF725" w14:textId="77777777" w:rsidR="00700716" w:rsidRDefault="0070071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A9AB230" w14:textId="77777777" w:rsidR="00700716" w:rsidRDefault="0070071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71881A79" w14:textId="77777777" w:rsidR="00700716" w:rsidRDefault="0070071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59187DB" w14:textId="77777777" w:rsidR="00700716" w:rsidRDefault="0070071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45AA56A" w14:textId="77777777" w:rsidR="00700716" w:rsidRDefault="0070071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7E65B359" w14:textId="77777777" w:rsidR="00700716" w:rsidRDefault="00700716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33C2CE3A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536E5585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4AD3AFF9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612C96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09C68956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08F4BD6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345D0EEF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112B785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6175B34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7912DDB0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63CF964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2DC43C6B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Arial Narrow" w:hAnsi="Arial Narrow"/>
          <w:sz w:val="24"/>
          <w:szCs w:val="24"/>
        </w:rPr>
      </w:pPr>
    </w:p>
    <w:p w14:paraId="5C4E9190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4D332019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3D63304E" w14:textId="77777777" w:rsidR="00311C2E" w:rsidRDefault="00311C2E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</w:p>
    <w:p w14:paraId="2140F648" w14:textId="77777777" w:rsidR="00311C2E" w:rsidRDefault="00AE5561">
      <w:pPr>
        <w:autoSpaceDE w:val="0"/>
        <w:jc w:val="both"/>
        <w:rPr>
          <w:rFonts w:ascii="Arial Narrow" w:hAnsi="Arial Narrow"/>
          <w:b/>
          <w:bCs/>
          <w:i/>
          <w:sz w:val="24"/>
          <w:szCs w:val="24"/>
        </w:rPr>
      </w:pPr>
      <w:r>
        <w:rPr>
          <w:rFonts w:ascii="Arial Narrow" w:hAnsi="Arial Narrow"/>
          <w:b/>
          <w:bCs/>
          <w:i/>
          <w:sz w:val="24"/>
          <w:szCs w:val="24"/>
        </w:rPr>
        <w:lastRenderedPageBreak/>
        <w:t xml:space="preserve"> I. BILJEŠKE UZ IZVJEŠTAJ O PRIHODIMA I RASHODIMA, PRIMICIMA I IZDACIMA (PR-RAS)</w:t>
      </w:r>
    </w:p>
    <w:p w14:paraId="5434E8BE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bCs/>
          <w:i/>
          <w:sz w:val="24"/>
          <w:szCs w:val="24"/>
        </w:rPr>
      </w:pPr>
    </w:p>
    <w:p w14:paraId="0CD1B0E5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Bilješka uz šifre X678 i Y345 </w:t>
      </w:r>
    </w:p>
    <w:p w14:paraId="637BFBEF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/>
          <w:sz w:val="24"/>
          <w:szCs w:val="24"/>
        </w:rPr>
      </w:pPr>
    </w:p>
    <w:p w14:paraId="267CE940" w14:textId="639C1215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Ukupni prihodi i primici ostvareni su u iznosu od </w:t>
      </w:r>
      <w:r w:rsidR="006872CE">
        <w:rPr>
          <w:rFonts w:ascii="Arial Narrow" w:hAnsi="Arial Narrow"/>
          <w:i/>
          <w:sz w:val="24"/>
          <w:szCs w:val="24"/>
        </w:rPr>
        <w:t>759.223,13</w:t>
      </w:r>
      <w:r>
        <w:rPr>
          <w:rFonts w:ascii="Arial Narrow" w:hAnsi="Arial Narrow"/>
          <w:i/>
          <w:sz w:val="24"/>
          <w:szCs w:val="24"/>
        </w:rPr>
        <w:t xml:space="preserve"> €  (šifra X678) što pokazuje </w:t>
      </w:r>
      <w:r w:rsidR="000E5E59">
        <w:rPr>
          <w:rFonts w:ascii="Arial Narrow" w:hAnsi="Arial Narrow"/>
          <w:i/>
          <w:sz w:val="24"/>
          <w:szCs w:val="24"/>
        </w:rPr>
        <w:t>povećanj</w:t>
      </w:r>
      <w:r>
        <w:rPr>
          <w:rFonts w:ascii="Arial Narrow" w:hAnsi="Arial Narrow"/>
          <w:i/>
          <w:sz w:val="24"/>
          <w:szCs w:val="24"/>
        </w:rPr>
        <w:t xml:space="preserve">e  </w:t>
      </w:r>
    </w:p>
    <w:p w14:paraId="210D0588" w14:textId="5260A142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za </w:t>
      </w:r>
      <w:r w:rsidR="006872CE">
        <w:rPr>
          <w:rFonts w:ascii="Arial Narrow" w:hAnsi="Arial Narrow"/>
          <w:i/>
          <w:sz w:val="24"/>
          <w:szCs w:val="24"/>
        </w:rPr>
        <w:t>25</w:t>
      </w:r>
      <w:r>
        <w:rPr>
          <w:rFonts w:ascii="Arial Narrow" w:hAnsi="Arial Narrow"/>
          <w:i/>
          <w:sz w:val="24"/>
          <w:szCs w:val="24"/>
        </w:rPr>
        <w:t xml:space="preserve"> % u odnosu na isto razdoblje u 202</w:t>
      </w:r>
      <w:r w:rsidR="006872CE">
        <w:rPr>
          <w:rFonts w:ascii="Arial Narrow" w:hAnsi="Arial Narrow"/>
          <w:i/>
          <w:sz w:val="24"/>
          <w:szCs w:val="24"/>
        </w:rPr>
        <w:t>4</w:t>
      </w:r>
      <w:r>
        <w:rPr>
          <w:rFonts w:ascii="Arial Narrow" w:hAnsi="Arial Narrow"/>
          <w:i/>
          <w:sz w:val="24"/>
          <w:szCs w:val="24"/>
        </w:rPr>
        <w:t>. godini.</w:t>
      </w:r>
    </w:p>
    <w:p w14:paraId="0B99FE9D" w14:textId="34D18D4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Ukupni rashodi i izdaci ostvareni su u iznosu od </w:t>
      </w:r>
      <w:r w:rsidR="006872CE">
        <w:rPr>
          <w:rFonts w:ascii="Arial Narrow" w:hAnsi="Arial Narrow"/>
          <w:i/>
          <w:sz w:val="24"/>
          <w:szCs w:val="24"/>
        </w:rPr>
        <w:t>738573,63</w:t>
      </w:r>
      <w:r>
        <w:rPr>
          <w:rFonts w:ascii="Arial Narrow" w:hAnsi="Arial Narrow"/>
          <w:i/>
          <w:sz w:val="24"/>
          <w:szCs w:val="24"/>
        </w:rPr>
        <w:t xml:space="preserve"> € (šifra Y345)  što pokazuje </w:t>
      </w:r>
      <w:r w:rsidR="000E5E59">
        <w:rPr>
          <w:rFonts w:ascii="Arial Narrow" w:hAnsi="Arial Narrow"/>
          <w:i/>
          <w:sz w:val="24"/>
          <w:szCs w:val="24"/>
        </w:rPr>
        <w:t>poveća</w:t>
      </w:r>
      <w:r>
        <w:rPr>
          <w:rFonts w:ascii="Arial Narrow" w:hAnsi="Arial Narrow"/>
          <w:i/>
          <w:sz w:val="24"/>
          <w:szCs w:val="24"/>
        </w:rPr>
        <w:t xml:space="preserve">nje za </w:t>
      </w:r>
      <w:r w:rsidR="006872CE">
        <w:rPr>
          <w:rFonts w:ascii="Arial Narrow" w:hAnsi="Arial Narrow"/>
          <w:i/>
          <w:sz w:val="24"/>
          <w:szCs w:val="24"/>
        </w:rPr>
        <w:t>43</w:t>
      </w:r>
      <w:r>
        <w:rPr>
          <w:rFonts w:ascii="Arial Narrow" w:hAnsi="Arial Narrow"/>
          <w:i/>
          <w:sz w:val="24"/>
          <w:szCs w:val="24"/>
        </w:rPr>
        <w:t xml:space="preserve"> % u odnosu na isto razdoblje u 20</w:t>
      </w:r>
      <w:r w:rsidR="000E5E59">
        <w:rPr>
          <w:rFonts w:ascii="Arial Narrow" w:hAnsi="Arial Narrow"/>
          <w:i/>
          <w:sz w:val="24"/>
          <w:szCs w:val="24"/>
        </w:rPr>
        <w:t>2</w:t>
      </w:r>
      <w:r w:rsidR="006872CE">
        <w:rPr>
          <w:rFonts w:ascii="Arial Narrow" w:hAnsi="Arial Narrow"/>
          <w:i/>
          <w:sz w:val="24"/>
          <w:szCs w:val="24"/>
        </w:rPr>
        <w:t>4</w:t>
      </w:r>
      <w:r>
        <w:rPr>
          <w:rFonts w:ascii="Arial Narrow" w:hAnsi="Arial Narrow"/>
          <w:i/>
          <w:sz w:val="24"/>
          <w:szCs w:val="24"/>
        </w:rPr>
        <w:t>. godini.</w:t>
      </w:r>
    </w:p>
    <w:p w14:paraId="2DC97619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24C4653D" w14:textId="5232035D" w:rsidR="00311C2E" w:rsidRDefault="00AE5561">
      <w:pPr>
        <w:suppressAutoHyphens w:val="0"/>
        <w:spacing w:after="0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61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Prihodi od poreza bilježe rast od </w:t>
      </w:r>
      <w:r w:rsidR="006872CE">
        <w:rPr>
          <w:rFonts w:ascii="Arial Narrow" w:hAnsi="Arial Narrow"/>
          <w:i/>
          <w:sz w:val="24"/>
          <w:szCs w:val="24"/>
          <w:lang w:eastAsia="hr-HR"/>
        </w:rPr>
        <w:t>35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 % u odnosu na 202</w:t>
      </w:r>
      <w:r w:rsidR="006872CE">
        <w:rPr>
          <w:rFonts w:ascii="Arial Narrow" w:hAnsi="Arial Narrow"/>
          <w:i/>
          <w:sz w:val="24"/>
          <w:szCs w:val="24"/>
          <w:lang w:eastAsia="hr-HR"/>
        </w:rPr>
        <w:t>4</w:t>
      </w:r>
      <w:r>
        <w:rPr>
          <w:rFonts w:ascii="Arial Narrow" w:hAnsi="Arial Narrow"/>
          <w:i/>
          <w:sz w:val="24"/>
          <w:szCs w:val="24"/>
          <w:lang w:eastAsia="hr-HR"/>
        </w:rPr>
        <w:t>. godinu.</w:t>
      </w:r>
    </w:p>
    <w:p w14:paraId="1D6CABEE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6D0C89F9" w14:textId="43C219E6" w:rsidR="00311C2E" w:rsidRDefault="00AE5561">
      <w:pPr>
        <w:suppressAutoHyphens w:val="0"/>
        <w:spacing w:after="0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63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Pomoći iz inozemstva i od subjekata unutar općeg proračuna bilježe </w:t>
      </w:r>
      <w:r w:rsidR="000E5E59">
        <w:rPr>
          <w:rFonts w:ascii="Arial Narrow" w:hAnsi="Arial Narrow"/>
          <w:i/>
          <w:sz w:val="24"/>
          <w:szCs w:val="24"/>
          <w:lang w:eastAsia="hr-HR"/>
        </w:rPr>
        <w:t>rast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od </w:t>
      </w:r>
      <w:r w:rsidR="006872CE">
        <w:rPr>
          <w:rFonts w:ascii="Arial Narrow" w:hAnsi="Arial Narrow"/>
          <w:i/>
          <w:sz w:val="24"/>
          <w:szCs w:val="24"/>
          <w:lang w:eastAsia="hr-HR"/>
        </w:rPr>
        <w:t>36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% u odnosu na prethodno izvještajno razdoblje. </w:t>
      </w:r>
    </w:p>
    <w:p w14:paraId="1515FE5C" w14:textId="77777777" w:rsidR="00311C2E" w:rsidRDefault="00311C2E">
      <w:pPr>
        <w:suppressAutoHyphens w:val="0"/>
        <w:spacing w:after="0"/>
        <w:textAlignment w:val="auto"/>
        <w:rPr>
          <w:rFonts w:ascii="Arial Narrow" w:hAnsi="Arial Narrow"/>
          <w:b/>
          <w:bCs/>
          <w:i/>
          <w:sz w:val="24"/>
          <w:szCs w:val="24"/>
          <w:lang w:eastAsia="hr-HR"/>
        </w:rPr>
      </w:pPr>
    </w:p>
    <w:p w14:paraId="07CBCE4A" w14:textId="2A8D27D8" w:rsidR="00311C2E" w:rsidRDefault="00AE5561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>Bilješke uz šifru 64</w:t>
      </w:r>
      <w:r>
        <w:rPr>
          <w:rFonts w:ascii="Arial Narrow" w:hAnsi="Arial Narrow"/>
          <w:i/>
          <w:sz w:val="24"/>
          <w:szCs w:val="24"/>
        </w:rPr>
        <w:t xml:space="preserve"> – Prihodi od imovine bilježe </w:t>
      </w:r>
      <w:r w:rsidR="006872CE">
        <w:rPr>
          <w:rFonts w:ascii="Arial Narrow" w:hAnsi="Arial Narrow"/>
          <w:i/>
          <w:sz w:val="24"/>
          <w:szCs w:val="24"/>
        </w:rPr>
        <w:t>pad</w:t>
      </w:r>
      <w:r>
        <w:rPr>
          <w:rFonts w:ascii="Arial Narrow" w:hAnsi="Arial Narrow"/>
          <w:i/>
          <w:sz w:val="24"/>
          <w:szCs w:val="24"/>
        </w:rPr>
        <w:t xml:space="preserve"> od </w:t>
      </w:r>
      <w:r w:rsidR="006872CE">
        <w:rPr>
          <w:rFonts w:ascii="Arial Narrow" w:hAnsi="Arial Narrow"/>
          <w:i/>
          <w:sz w:val="24"/>
          <w:szCs w:val="24"/>
        </w:rPr>
        <w:t>45</w:t>
      </w:r>
      <w:r>
        <w:rPr>
          <w:rFonts w:ascii="Arial Narrow" w:hAnsi="Arial Narrow"/>
          <w:i/>
          <w:sz w:val="24"/>
          <w:szCs w:val="24"/>
        </w:rPr>
        <w:t xml:space="preserve"> % u odnosu na prethodno izvještajno razdoblje. Većinom se odnosi na </w:t>
      </w:r>
      <w:r w:rsidR="006872CE">
        <w:rPr>
          <w:rFonts w:ascii="Arial Narrow" w:hAnsi="Arial Narrow"/>
          <w:i/>
          <w:sz w:val="24"/>
          <w:szCs w:val="24"/>
        </w:rPr>
        <w:t>pad</w:t>
      </w:r>
      <w:r>
        <w:rPr>
          <w:rFonts w:ascii="Arial Narrow" w:hAnsi="Arial Narrow"/>
          <w:i/>
          <w:sz w:val="24"/>
          <w:szCs w:val="24"/>
        </w:rPr>
        <w:t xml:space="preserve"> prihoda od zakupa i iznajmljivanja imovine</w:t>
      </w:r>
      <w:r w:rsidR="000E5E59">
        <w:rPr>
          <w:rFonts w:ascii="Arial Narrow" w:hAnsi="Arial Narrow"/>
          <w:i/>
          <w:sz w:val="24"/>
          <w:szCs w:val="24"/>
        </w:rPr>
        <w:t>.</w:t>
      </w:r>
    </w:p>
    <w:p w14:paraId="30B5AF92" w14:textId="77777777" w:rsidR="00311C2E" w:rsidRDefault="00311C2E">
      <w:pPr>
        <w:suppressAutoHyphens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  <w:lang w:eastAsia="hr-HR"/>
        </w:rPr>
      </w:pPr>
    </w:p>
    <w:p w14:paraId="451D40D7" w14:textId="50A23581" w:rsidR="00311C2E" w:rsidRDefault="00AE5561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  <w:lang w:eastAsia="hr-HR"/>
        </w:rPr>
        <w:t xml:space="preserve">Bilješke uz šifru 65 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– Prihodi od upravnih i administrativnih pristojbi, pristojbi po posebnim propisima i naknadama </w:t>
      </w:r>
      <w:proofErr w:type="spellStart"/>
      <w:r>
        <w:rPr>
          <w:rFonts w:ascii="Arial Narrow" w:hAnsi="Arial Narrow"/>
          <w:i/>
          <w:sz w:val="24"/>
          <w:szCs w:val="24"/>
          <w:lang w:eastAsia="hr-HR"/>
        </w:rPr>
        <w:t>uprihodovani</w:t>
      </w:r>
      <w:proofErr w:type="spellEnd"/>
      <w:r>
        <w:rPr>
          <w:rFonts w:ascii="Arial Narrow" w:hAnsi="Arial Narrow"/>
          <w:i/>
          <w:sz w:val="24"/>
          <w:szCs w:val="24"/>
          <w:lang w:eastAsia="hr-HR"/>
        </w:rPr>
        <w:t xml:space="preserve"> su za </w:t>
      </w:r>
      <w:r w:rsidR="006872CE">
        <w:rPr>
          <w:rFonts w:ascii="Arial Narrow" w:hAnsi="Arial Narrow"/>
          <w:i/>
          <w:sz w:val="24"/>
          <w:szCs w:val="24"/>
          <w:lang w:eastAsia="hr-HR"/>
        </w:rPr>
        <w:t>4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% </w:t>
      </w:r>
      <w:r w:rsidR="006872CE">
        <w:rPr>
          <w:rFonts w:ascii="Arial Narrow" w:hAnsi="Arial Narrow"/>
          <w:i/>
          <w:sz w:val="24"/>
          <w:szCs w:val="24"/>
          <w:lang w:eastAsia="hr-HR"/>
        </w:rPr>
        <w:t>manje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u odnosu na isto izvještajno razdoblje prošle godine. </w:t>
      </w:r>
    </w:p>
    <w:p w14:paraId="4858D68F" w14:textId="77777777" w:rsidR="00311C2E" w:rsidRDefault="00311C2E">
      <w:pPr>
        <w:suppressAutoHyphens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  <w:lang w:eastAsia="hr-HR"/>
        </w:rPr>
      </w:pPr>
    </w:p>
    <w:p w14:paraId="132C05B7" w14:textId="1F28D5AE" w:rsidR="00311C2E" w:rsidRDefault="00AE5561">
      <w:pPr>
        <w:suppressAutoHyphens w:val="0"/>
        <w:spacing w:after="0"/>
        <w:jc w:val="both"/>
        <w:textAlignment w:val="auto"/>
      </w:pPr>
      <w:r>
        <w:rPr>
          <w:rFonts w:ascii="Arial Narrow" w:hAnsi="Arial Narrow"/>
          <w:b/>
          <w:bCs/>
          <w:i/>
          <w:sz w:val="24"/>
          <w:szCs w:val="24"/>
          <w:lang w:eastAsia="hr-HR"/>
        </w:rPr>
        <w:t>Bilješke uz šifru 68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– Kazne, upravne mjere i ostali prihodi bilježe </w:t>
      </w:r>
      <w:r w:rsidR="006872CE">
        <w:rPr>
          <w:rFonts w:ascii="Arial Narrow" w:hAnsi="Arial Narrow"/>
          <w:i/>
          <w:sz w:val="24"/>
          <w:szCs w:val="24"/>
          <w:lang w:eastAsia="hr-HR"/>
        </w:rPr>
        <w:t>pad</w:t>
      </w:r>
      <w:r>
        <w:rPr>
          <w:rFonts w:ascii="Arial Narrow" w:hAnsi="Arial Narrow"/>
          <w:i/>
          <w:sz w:val="24"/>
          <w:szCs w:val="24"/>
          <w:lang w:eastAsia="hr-HR"/>
        </w:rPr>
        <w:t xml:space="preserve"> u odnosu na prethodno razdoblje.</w:t>
      </w:r>
    </w:p>
    <w:p w14:paraId="1AE4083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91AD096" w14:textId="74AFDA2D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bCs/>
          <w:i/>
          <w:sz w:val="24"/>
          <w:szCs w:val="24"/>
        </w:rPr>
        <w:t>Bilješke uz šifru 31</w:t>
      </w:r>
      <w:r>
        <w:rPr>
          <w:rFonts w:ascii="Arial Narrow" w:hAnsi="Arial Narrow"/>
          <w:i/>
          <w:sz w:val="24"/>
          <w:szCs w:val="24"/>
        </w:rPr>
        <w:t xml:space="preserve"> – Rashodi za zaposlene bilježe</w:t>
      </w:r>
      <w:r w:rsidR="000E5E59">
        <w:rPr>
          <w:rFonts w:ascii="Arial Narrow" w:hAnsi="Arial Narrow"/>
          <w:i/>
          <w:sz w:val="24"/>
          <w:szCs w:val="24"/>
        </w:rPr>
        <w:t xml:space="preserve"> rast</w:t>
      </w:r>
      <w:r>
        <w:rPr>
          <w:rFonts w:ascii="Arial Narrow" w:hAnsi="Arial Narrow"/>
          <w:i/>
          <w:sz w:val="24"/>
          <w:szCs w:val="24"/>
        </w:rPr>
        <w:t xml:space="preserve"> od </w:t>
      </w:r>
      <w:r w:rsidR="006872CE">
        <w:rPr>
          <w:rFonts w:ascii="Arial Narrow" w:hAnsi="Arial Narrow"/>
          <w:i/>
          <w:sz w:val="24"/>
          <w:szCs w:val="24"/>
        </w:rPr>
        <w:t>116</w:t>
      </w:r>
      <w:r>
        <w:rPr>
          <w:rFonts w:ascii="Arial Narrow" w:hAnsi="Arial Narrow"/>
          <w:i/>
          <w:sz w:val="24"/>
          <w:szCs w:val="24"/>
        </w:rPr>
        <w:t xml:space="preserve"> %</w:t>
      </w:r>
      <w:r w:rsidR="006872CE">
        <w:rPr>
          <w:rFonts w:ascii="Arial Narrow" w:hAnsi="Arial Narrow"/>
          <w:i/>
          <w:sz w:val="24"/>
          <w:szCs w:val="24"/>
        </w:rPr>
        <w:t xml:space="preserve"> iz razloga dodatnog zapošljavanja sezonskih komunalnih radnika.</w:t>
      </w:r>
    </w:p>
    <w:p w14:paraId="54C0D85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692A005F" w14:textId="4DCBADA6" w:rsidR="000E5E59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Cs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Bilješke uz šifru 32</w:t>
      </w:r>
      <w:r>
        <w:rPr>
          <w:rFonts w:ascii="Arial Narrow" w:hAnsi="Arial Narrow"/>
          <w:bCs/>
          <w:iCs/>
          <w:sz w:val="24"/>
          <w:szCs w:val="24"/>
        </w:rPr>
        <w:t xml:space="preserve"> – </w:t>
      </w:r>
      <w:r>
        <w:rPr>
          <w:rFonts w:ascii="Arial Narrow" w:hAnsi="Arial Narrow"/>
          <w:bCs/>
          <w:i/>
          <w:sz w:val="24"/>
          <w:szCs w:val="24"/>
        </w:rPr>
        <w:t>Materijalni rashodi bilježe</w:t>
      </w:r>
      <w:r w:rsidR="006872CE">
        <w:rPr>
          <w:rFonts w:ascii="Arial Narrow" w:hAnsi="Arial Narrow"/>
          <w:bCs/>
          <w:i/>
          <w:sz w:val="24"/>
          <w:szCs w:val="24"/>
        </w:rPr>
        <w:t xml:space="preserve"> rast</w:t>
      </w:r>
      <w:r>
        <w:rPr>
          <w:rFonts w:ascii="Arial Narrow" w:hAnsi="Arial Narrow"/>
          <w:bCs/>
          <w:i/>
          <w:sz w:val="24"/>
          <w:szCs w:val="24"/>
        </w:rPr>
        <w:t xml:space="preserve"> od </w:t>
      </w:r>
      <w:r w:rsidR="006872CE">
        <w:rPr>
          <w:rFonts w:ascii="Arial Narrow" w:hAnsi="Arial Narrow"/>
          <w:bCs/>
          <w:i/>
          <w:sz w:val="24"/>
          <w:szCs w:val="24"/>
        </w:rPr>
        <w:t>29</w:t>
      </w:r>
      <w:r>
        <w:rPr>
          <w:rFonts w:ascii="Arial Narrow" w:hAnsi="Arial Narrow"/>
          <w:bCs/>
          <w:i/>
          <w:sz w:val="24"/>
          <w:szCs w:val="24"/>
        </w:rPr>
        <w:t xml:space="preserve"> %</w:t>
      </w:r>
      <w:r w:rsidR="006872CE">
        <w:rPr>
          <w:rFonts w:ascii="Arial Narrow" w:hAnsi="Arial Narrow"/>
          <w:bCs/>
          <w:i/>
          <w:sz w:val="24"/>
          <w:szCs w:val="24"/>
        </w:rPr>
        <w:t>.</w:t>
      </w:r>
    </w:p>
    <w:p w14:paraId="16BC32FD" w14:textId="77777777" w:rsidR="006872CE" w:rsidRDefault="006872C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4EB0F8D1" w14:textId="2F8A0A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i/>
          <w:sz w:val="24"/>
          <w:szCs w:val="24"/>
        </w:rPr>
        <w:t xml:space="preserve">Bilješke uz šifru 34 </w:t>
      </w:r>
      <w:r>
        <w:rPr>
          <w:rFonts w:ascii="Arial Narrow" w:hAnsi="Arial Narrow"/>
          <w:i/>
          <w:sz w:val="24"/>
          <w:szCs w:val="24"/>
        </w:rPr>
        <w:t xml:space="preserve">– Financijski rashodi </w:t>
      </w:r>
      <w:r w:rsidR="006872CE">
        <w:rPr>
          <w:rFonts w:ascii="Arial Narrow" w:hAnsi="Arial Narrow"/>
          <w:i/>
          <w:sz w:val="24"/>
          <w:szCs w:val="24"/>
        </w:rPr>
        <w:t>manji</w:t>
      </w:r>
      <w:r w:rsidR="000E5E59">
        <w:rPr>
          <w:rFonts w:ascii="Arial Narrow" w:hAnsi="Arial Narrow"/>
          <w:i/>
          <w:sz w:val="24"/>
          <w:szCs w:val="24"/>
        </w:rPr>
        <w:t xml:space="preserve"> su</w:t>
      </w:r>
      <w:r>
        <w:rPr>
          <w:rFonts w:ascii="Arial Narrow" w:hAnsi="Arial Narrow"/>
          <w:i/>
          <w:sz w:val="24"/>
          <w:szCs w:val="24"/>
        </w:rPr>
        <w:t xml:space="preserve"> u izvještajnom razdoblju za </w:t>
      </w:r>
      <w:r w:rsidR="006872CE">
        <w:rPr>
          <w:rFonts w:ascii="Arial Narrow" w:hAnsi="Arial Narrow"/>
          <w:i/>
          <w:sz w:val="24"/>
          <w:szCs w:val="24"/>
        </w:rPr>
        <w:t>13</w:t>
      </w:r>
      <w:r>
        <w:rPr>
          <w:rFonts w:ascii="Arial Narrow" w:hAnsi="Arial Narrow"/>
          <w:i/>
          <w:sz w:val="24"/>
          <w:szCs w:val="24"/>
        </w:rPr>
        <w:t xml:space="preserve"> % u odnosu na isto razdoblje 202</w:t>
      </w:r>
      <w:r w:rsidR="006872CE">
        <w:rPr>
          <w:rFonts w:ascii="Arial Narrow" w:hAnsi="Arial Narrow"/>
          <w:i/>
          <w:sz w:val="24"/>
          <w:szCs w:val="24"/>
        </w:rPr>
        <w:t>4</w:t>
      </w:r>
      <w:r>
        <w:rPr>
          <w:rFonts w:ascii="Arial Narrow" w:hAnsi="Arial Narrow"/>
          <w:i/>
          <w:sz w:val="24"/>
          <w:szCs w:val="24"/>
        </w:rPr>
        <w:t xml:space="preserve">. godine. </w:t>
      </w:r>
    </w:p>
    <w:p w14:paraId="7646500D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0279F2AB" w14:textId="44F35C16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bCs/>
          <w:i/>
          <w:sz w:val="24"/>
          <w:szCs w:val="24"/>
        </w:rPr>
        <w:t>Bilješke uz šifru 36</w:t>
      </w:r>
      <w:r>
        <w:rPr>
          <w:rFonts w:ascii="Arial Narrow" w:hAnsi="Arial Narrow"/>
          <w:i/>
          <w:sz w:val="24"/>
          <w:szCs w:val="24"/>
        </w:rPr>
        <w:t xml:space="preserve"> – Pomoći dane u inozemstvo i unutar općeg proračuna bilježe </w:t>
      </w:r>
      <w:r w:rsidR="008F1E36">
        <w:rPr>
          <w:rFonts w:ascii="Arial Narrow" w:hAnsi="Arial Narrow"/>
          <w:i/>
          <w:sz w:val="24"/>
          <w:szCs w:val="24"/>
        </w:rPr>
        <w:t>rast</w:t>
      </w:r>
      <w:r>
        <w:rPr>
          <w:rFonts w:ascii="Arial Narrow" w:hAnsi="Arial Narrow"/>
          <w:i/>
          <w:sz w:val="24"/>
          <w:szCs w:val="24"/>
        </w:rPr>
        <w:t xml:space="preserve"> od </w:t>
      </w:r>
      <w:r w:rsidR="006872CE">
        <w:rPr>
          <w:rFonts w:ascii="Arial Narrow" w:hAnsi="Arial Narrow"/>
          <w:i/>
          <w:sz w:val="24"/>
          <w:szCs w:val="24"/>
        </w:rPr>
        <w:t>117</w:t>
      </w:r>
      <w:r>
        <w:rPr>
          <w:rFonts w:ascii="Arial Narrow" w:hAnsi="Arial Narrow"/>
          <w:i/>
          <w:sz w:val="24"/>
          <w:szCs w:val="24"/>
        </w:rPr>
        <w:t xml:space="preserve"> %, a odnose se na redovne prijenose korisniku Dječji vrtić Ivančica.</w:t>
      </w:r>
    </w:p>
    <w:p w14:paraId="0CAE34FF" w14:textId="77777777" w:rsidR="008F1E36" w:rsidRDefault="008F1E36">
      <w:pPr>
        <w:suppressAutoHyphens w:val="0"/>
        <w:autoSpaceDE w:val="0"/>
        <w:spacing w:after="0"/>
        <w:jc w:val="both"/>
        <w:textAlignment w:val="auto"/>
      </w:pPr>
    </w:p>
    <w:p w14:paraId="304B3E94" w14:textId="4E3471E9" w:rsidR="008F1E36" w:rsidRDefault="008F1E36" w:rsidP="008F1E36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bCs/>
          <w:i/>
          <w:sz w:val="24"/>
          <w:szCs w:val="24"/>
        </w:rPr>
        <w:t>Bilješke uz šifru 37</w:t>
      </w:r>
      <w:r>
        <w:rPr>
          <w:rFonts w:ascii="Arial Narrow" w:hAnsi="Arial Narrow"/>
          <w:i/>
          <w:sz w:val="24"/>
          <w:szCs w:val="24"/>
        </w:rPr>
        <w:t xml:space="preserve"> – Naknade građanima i kućanstvima bilježe </w:t>
      </w:r>
      <w:r w:rsidR="006872CE">
        <w:rPr>
          <w:rFonts w:ascii="Arial Narrow" w:hAnsi="Arial Narrow"/>
          <w:i/>
          <w:sz w:val="24"/>
          <w:szCs w:val="24"/>
        </w:rPr>
        <w:t>pad</w:t>
      </w:r>
      <w:r>
        <w:rPr>
          <w:rFonts w:ascii="Arial Narrow" w:hAnsi="Arial Narrow"/>
          <w:i/>
          <w:sz w:val="24"/>
          <w:szCs w:val="24"/>
        </w:rPr>
        <w:t xml:space="preserve"> u odnosu na prošlogodišnje razdoblje, a odnose se na planirane isplaćene naknade građanima i kućanstvima.</w:t>
      </w:r>
    </w:p>
    <w:p w14:paraId="1B5F4BFC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31F2CF6D" w14:textId="1741DC55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Arial Narrow" w:hAnsi="Arial Narrow"/>
          <w:b/>
          <w:bCs/>
          <w:i/>
          <w:sz w:val="24"/>
          <w:szCs w:val="24"/>
        </w:rPr>
        <w:t>Bilješke uz šifru 38</w:t>
      </w:r>
      <w:r>
        <w:rPr>
          <w:rFonts w:ascii="Arial Narrow" w:hAnsi="Arial Narrow"/>
          <w:i/>
          <w:sz w:val="24"/>
          <w:szCs w:val="24"/>
        </w:rPr>
        <w:t xml:space="preserve"> – Ostali rashodi bilježe </w:t>
      </w:r>
      <w:r w:rsidR="008F1E36">
        <w:rPr>
          <w:rFonts w:ascii="Arial Narrow" w:hAnsi="Arial Narrow"/>
          <w:i/>
          <w:sz w:val="24"/>
          <w:szCs w:val="24"/>
        </w:rPr>
        <w:t>rast</w:t>
      </w:r>
      <w:r>
        <w:rPr>
          <w:rFonts w:ascii="Arial Narrow" w:hAnsi="Arial Narrow"/>
          <w:i/>
          <w:sz w:val="24"/>
          <w:szCs w:val="24"/>
        </w:rPr>
        <w:t xml:space="preserve"> od </w:t>
      </w:r>
      <w:r w:rsidR="006872CE">
        <w:rPr>
          <w:rFonts w:ascii="Arial Narrow" w:hAnsi="Arial Narrow"/>
          <w:i/>
          <w:sz w:val="24"/>
          <w:szCs w:val="24"/>
        </w:rPr>
        <w:t xml:space="preserve">82 </w:t>
      </w:r>
      <w:r>
        <w:rPr>
          <w:rFonts w:ascii="Arial Narrow" w:hAnsi="Arial Narrow"/>
          <w:i/>
          <w:sz w:val="24"/>
          <w:szCs w:val="24"/>
        </w:rPr>
        <w:t>% u odnosu na isto razdoblje prethodne godine</w:t>
      </w:r>
      <w:r w:rsidR="008F1E36">
        <w:rPr>
          <w:rFonts w:ascii="Arial Narrow" w:hAnsi="Arial Narrow"/>
          <w:i/>
          <w:sz w:val="24"/>
          <w:szCs w:val="24"/>
        </w:rPr>
        <w:t>, a odnose se na planirane tekuće donacije.</w:t>
      </w:r>
    </w:p>
    <w:p w14:paraId="4B0C6103" w14:textId="77777777" w:rsidR="00311C2E" w:rsidRDefault="00311C2E">
      <w:pPr>
        <w:suppressAutoHyphens w:val="0"/>
        <w:autoSpaceDE w:val="0"/>
        <w:spacing w:after="0"/>
        <w:jc w:val="both"/>
        <w:textAlignment w:val="auto"/>
      </w:pPr>
    </w:p>
    <w:p w14:paraId="34F296D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i/>
          <w:sz w:val="24"/>
          <w:szCs w:val="24"/>
        </w:rPr>
      </w:pPr>
    </w:p>
    <w:p w14:paraId="5990AAE3" w14:textId="7D45C76C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UKUPNI PRIHODI I PRIMICI-  (šifra X678) IZNOSE          </w:t>
      </w:r>
      <w:r>
        <w:rPr>
          <w:rFonts w:ascii="Arial Narrow" w:hAnsi="Arial Narrow"/>
          <w:b/>
          <w:iCs/>
          <w:sz w:val="24"/>
          <w:szCs w:val="24"/>
        </w:rPr>
        <w:tab/>
        <w:t xml:space="preserve"> </w:t>
      </w:r>
      <w:r w:rsidR="006872CE">
        <w:rPr>
          <w:rFonts w:ascii="Arial Narrow" w:hAnsi="Arial Narrow"/>
          <w:b/>
          <w:iCs/>
          <w:sz w:val="24"/>
          <w:szCs w:val="24"/>
        </w:rPr>
        <w:t>759.223,13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1DF8B3F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691BC01F" w14:textId="43BF839C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UKUPNI RASHODI I IZDACI – (šifra Y345) IZNOSE         </w:t>
      </w:r>
      <w:r>
        <w:rPr>
          <w:rFonts w:ascii="Arial Narrow" w:hAnsi="Arial Narrow"/>
          <w:b/>
          <w:iCs/>
          <w:sz w:val="24"/>
          <w:szCs w:val="24"/>
        </w:rPr>
        <w:tab/>
        <w:t xml:space="preserve"> </w:t>
      </w:r>
      <w:r w:rsidR="006872CE">
        <w:rPr>
          <w:rFonts w:ascii="Arial Narrow" w:hAnsi="Arial Narrow"/>
          <w:b/>
          <w:iCs/>
          <w:sz w:val="24"/>
          <w:szCs w:val="24"/>
        </w:rPr>
        <w:t>738.573,63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68A65F78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51A9623F" w14:textId="79D6004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VIŠAK PRIHODA I PRIMITAKA – (šifra X005) IZNOSI        </w:t>
      </w:r>
      <w:r>
        <w:rPr>
          <w:rFonts w:ascii="Arial Narrow" w:hAnsi="Arial Narrow"/>
          <w:b/>
          <w:iCs/>
          <w:sz w:val="24"/>
          <w:szCs w:val="24"/>
        </w:rPr>
        <w:tab/>
      </w:r>
      <w:r w:rsidR="008F1E36">
        <w:rPr>
          <w:rFonts w:ascii="Arial Narrow" w:hAnsi="Arial Narrow"/>
          <w:b/>
          <w:iCs/>
          <w:sz w:val="24"/>
          <w:szCs w:val="24"/>
        </w:rPr>
        <w:t xml:space="preserve">  </w:t>
      </w:r>
      <w:r>
        <w:rPr>
          <w:rFonts w:ascii="Arial Narrow" w:hAnsi="Arial Narrow"/>
          <w:b/>
          <w:iCs/>
          <w:sz w:val="24"/>
          <w:szCs w:val="24"/>
        </w:rPr>
        <w:t xml:space="preserve"> </w:t>
      </w:r>
      <w:r w:rsidR="006872CE">
        <w:rPr>
          <w:rFonts w:ascii="Arial Narrow" w:hAnsi="Arial Narrow"/>
          <w:b/>
          <w:iCs/>
          <w:sz w:val="24"/>
          <w:szCs w:val="24"/>
        </w:rPr>
        <w:t>20.649,50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6A2AFB0D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0DEE1EB5" w14:textId="2CCAB9F6" w:rsidR="00311C2E" w:rsidRDefault="008F1E36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VIŠAK</w:t>
      </w:r>
      <w:r w:rsidR="00AE5561">
        <w:rPr>
          <w:rFonts w:ascii="Arial Narrow" w:hAnsi="Arial Narrow"/>
          <w:b/>
          <w:iCs/>
          <w:sz w:val="24"/>
          <w:szCs w:val="24"/>
        </w:rPr>
        <w:t xml:space="preserve">  PRIHODA I PRIMITAKA</w:t>
      </w:r>
    </w:p>
    <w:p w14:paraId="031CB856" w14:textId="7420AF29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 – PRENESENI – (šifra 9221-9222) IZNOSI</w:t>
      </w:r>
      <w:r>
        <w:rPr>
          <w:rFonts w:ascii="Arial Narrow" w:hAnsi="Arial Narrow"/>
          <w:b/>
          <w:iCs/>
          <w:sz w:val="24"/>
          <w:szCs w:val="24"/>
        </w:rPr>
        <w:tab/>
      </w:r>
      <w:r>
        <w:rPr>
          <w:rFonts w:ascii="Arial Narrow" w:hAnsi="Arial Narrow"/>
          <w:b/>
          <w:iCs/>
          <w:sz w:val="24"/>
          <w:szCs w:val="24"/>
        </w:rPr>
        <w:tab/>
        <w:t xml:space="preserve"> </w:t>
      </w:r>
      <w:r>
        <w:rPr>
          <w:rFonts w:ascii="Arial Narrow" w:hAnsi="Arial Narrow"/>
          <w:b/>
          <w:iCs/>
          <w:sz w:val="24"/>
          <w:szCs w:val="24"/>
        </w:rPr>
        <w:tab/>
        <w:t xml:space="preserve"> </w:t>
      </w:r>
      <w:r w:rsidR="006872CE">
        <w:rPr>
          <w:rFonts w:ascii="Arial Narrow" w:hAnsi="Arial Narrow"/>
          <w:b/>
          <w:iCs/>
          <w:sz w:val="24"/>
          <w:szCs w:val="24"/>
        </w:rPr>
        <w:t>627.082,76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7FD85FA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2ADA9484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</w:p>
    <w:p w14:paraId="1E804653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VIŠAK PRIHODA I PRIMITAKA RASPOLOŽIV U</w:t>
      </w:r>
    </w:p>
    <w:p w14:paraId="3A16A4BC" w14:textId="696A1380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SLJEDEĆEM RAZDOBLJU (šifra X006) IZNOSI                          </w:t>
      </w:r>
      <w:r w:rsidR="006872CE">
        <w:rPr>
          <w:rFonts w:ascii="Arial Narrow" w:hAnsi="Arial Narrow"/>
          <w:b/>
          <w:iCs/>
          <w:sz w:val="24"/>
          <w:szCs w:val="24"/>
        </w:rPr>
        <w:t>647.732,26</w:t>
      </w:r>
      <w:r>
        <w:rPr>
          <w:rFonts w:ascii="Arial Narrow" w:hAnsi="Arial Narrow"/>
          <w:b/>
          <w:iCs/>
          <w:sz w:val="24"/>
          <w:szCs w:val="24"/>
        </w:rPr>
        <w:t xml:space="preserve"> €</w:t>
      </w:r>
    </w:p>
    <w:p w14:paraId="11BA9E2F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120DDF1" w14:textId="77777777" w:rsidR="008F1E36" w:rsidRDefault="008F1E36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F533B67" w14:textId="77777777" w:rsidR="00311C2E" w:rsidRDefault="00AE5561">
      <w:pPr>
        <w:suppressAutoHyphens w:val="0"/>
        <w:autoSpaceDE w:val="0"/>
        <w:spacing w:after="0"/>
        <w:textAlignment w:val="auto"/>
      </w:pPr>
      <w:r>
        <w:rPr>
          <w:rFonts w:ascii="Times New Roman" w:hAnsi="Times New Roman"/>
          <w:sz w:val="24"/>
          <w:szCs w:val="24"/>
        </w:rPr>
        <w:lastRenderedPageBreak/>
        <w:t>II</w:t>
      </w:r>
      <w:r>
        <w:rPr>
          <w:rFonts w:ascii="Times New Roman" w:hAnsi="Times New Roman"/>
          <w:b/>
          <w:bCs/>
          <w:sz w:val="24"/>
          <w:szCs w:val="24"/>
        </w:rPr>
        <w:t>. BILJEŠKE UZ IZVJEŠTAJ O OBVEZAMA</w:t>
      </w:r>
    </w:p>
    <w:p w14:paraId="771ABF72" w14:textId="77777777" w:rsidR="00311C2E" w:rsidRDefault="00311C2E">
      <w:pPr>
        <w:suppressAutoHyphens w:val="0"/>
        <w:autoSpaceDE w:val="0"/>
        <w:spacing w:after="0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82F813B" w14:textId="44592105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sz w:val="24"/>
          <w:szCs w:val="24"/>
        </w:rPr>
        <w:t>Stanje obveza 1. siječnja 202</w:t>
      </w:r>
      <w:r w:rsidR="006872CE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(stanje obveza iz Izvještaja o obvezama na 31. prosinca prethodne godine) šifra V001 iznosilo je </w:t>
      </w:r>
      <w:r w:rsidR="008F1E36">
        <w:rPr>
          <w:rFonts w:ascii="Times New Roman" w:hAnsi="Times New Roman"/>
          <w:sz w:val="24"/>
          <w:szCs w:val="24"/>
        </w:rPr>
        <w:t>1.</w:t>
      </w:r>
      <w:r w:rsidR="006872CE">
        <w:rPr>
          <w:rFonts w:ascii="Times New Roman" w:hAnsi="Times New Roman"/>
          <w:sz w:val="24"/>
          <w:szCs w:val="24"/>
        </w:rPr>
        <w:t>595.274,11</w:t>
      </w:r>
      <w:r>
        <w:rPr>
          <w:rFonts w:ascii="Times New Roman" w:hAnsi="Times New Roman"/>
          <w:sz w:val="24"/>
          <w:szCs w:val="24"/>
        </w:rPr>
        <w:t xml:space="preserve"> €</w:t>
      </w:r>
    </w:p>
    <w:p w14:paraId="317DA859" w14:textId="1D5489E3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Povećanje obveza u izvještajnom razdoblju šifra V002 iznosilo je </w:t>
      </w:r>
      <w:r w:rsidR="006872CE">
        <w:rPr>
          <w:rFonts w:ascii="Times New Roman" w:hAnsi="Times New Roman"/>
          <w:sz w:val="24"/>
          <w:szCs w:val="24"/>
        </w:rPr>
        <w:t>626.434,20</w:t>
      </w:r>
      <w:r>
        <w:rPr>
          <w:rFonts w:ascii="Times New Roman" w:hAnsi="Times New Roman"/>
          <w:sz w:val="24"/>
          <w:szCs w:val="24"/>
        </w:rPr>
        <w:t xml:space="preserve"> €</w:t>
      </w:r>
    </w:p>
    <w:p w14:paraId="3CB03819" w14:textId="09EBA5A2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Podmirene obveze u izvještajnom razdoblju šifra V004 iznosilo je </w:t>
      </w:r>
      <w:r w:rsidR="006872CE">
        <w:rPr>
          <w:rFonts w:ascii="Times New Roman" w:hAnsi="Times New Roman"/>
          <w:sz w:val="24"/>
          <w:szCs w:val="24"/>
        </w:rPr>
        <w:t>678.513,08</w:t>
      </w:r>
      <w:r>
        <w:rPr>
          <w:rFonts w:ascii="Times New Roman" w:hAnsi="Times New Roman"/>
          <w:sz w:val="24"/>
          <w:szCs w:val="24"/>
        </w:rPr>
        <w:t xml:space="preserve"> €</w:t>
      </w:r>
    </w:p>
    <w:p w14:paraId="4F64E1C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C36B987" w14:textId="72D8AA65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bCs/>
          <w:i/>
          <w:sz w:val="24"/>
          <w:szCs w:val="24"/>
        </w:rPr>
        <w:t>Bilješke uz šifru V006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stanje obveza na kraju izvještajnog razdoblja iznosi </w:t>
      </w:r>
      <w:r w:rsidR="008F1E36">
        <w:rPr>
          <w:rFonts w:ascii="Times New Roman" w:hAnsi="Times New Roman"/>
          <w:sz w:val="24"/>
          <w:szCs w:val="24"/>
        </w:rPr>
        <w:t>1</w:t>
      </w:r>
      <w:r w:rsidR="006872CE">
        <w:rPr>
          <w:rFonts w:ascii="Times New Roman" w:hAnsi="Times New Roman"/>
          <w:sz w:val="24"/>
          <w:szCs w:val="24"/>
        </w:rPr>
        <w:t>.543.195,23</w:t>
      </w:r>
      <w:r>
        <w:rPr>
          <w:rFonts w:ascii="Times New Roman" w:hAnsi="Times New Roman"/>
          <w:sz w:val="24"/>
          <w:szCs w:val="24"/>
        </w:rPr>
        <w:t xml:space="preserve"> €</w:t>
      </w:r>
    </w:p>
    <w:p w14:paraId="0A786443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Cs/>
          <w:i/>
          <w:sz w:val="24"/>
          <w:szCs w:val="24"/>
        </w:rPr>
      </w:pPr>
    </w:p>
    <w:p w14:paraId="47AB0753" w14:textId="7604CBFA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b/>
          <w:i/>
          <w:sz w:val="24"/>
          <w:szCs w:val="24"/>
        </w:rPr>
        <w:t>Bilješka uz šifru V009  - s</w:t>
      </w:r>
      <w:r>
        <w:rPr>
          <w:rFonts w:ascii="Times New Roman" w:hAnsi="Times New Roman"/>
          <w:sz w:val="24"/>
          <w:szCs w:val="24"/>
        </w:rPr>
        <w:t>tanje nedospjelih obveza na dan 31. ožujka 202</w:t>
      </w:r>
      <w:r w:rsidR="007A1D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 iznosi </w:t>
      </w:r>
      <w:r w:rsidR="007A1D65">
        <w:rPr>
          <w:rFonts w:ascii="Times New Roman" w:hAnsi="Times New Roman"/>
          <w:sz w:val="24"/>
          <w:szCs w:val="24"/>
        </w:rPr>
        <w:t>1.360.405,36</w:t>
      </w:r>
      <w:r>
        <w:rPr>
          <w:rFonts w:ascii="Times New Roman" w:hAnsi="Times New Roman"/>
          <w:sz w:val="24"/>
          <w:szCs w:val="24"/>
        </w:rPr>
        <w:t xml:space="preserve"> €</w:t>
      </w:r>
    </w:p>
    <w:p w14:paraId="0744E2B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</w:p>
    <w:p w14:paraId="78B9EE47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Nedospjele obveze odnose se na:</w:t>
      </w:r>
    </w:p>
    <w:p w14:paraId="0FF7004C" w14:textId="1F22FECC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obveze za zaposlene za obračunatu plaću za ožujak/202</w:t>
      </w:r>
      <w:r w:rsidR="007A1D65">
        <w:rPr>
          <w:rFonts w:ascii="Times New Roman" w:eastAsia="Times New Roman" w:hAnsi="Times New Roman"/>
          <w:sz w:val="24"/>
          <w:szCs w:val="24"/>
        </w:rPr>
        <w:t>5</w:t>
      </w:r>
    </w:p>
    <w:p w14:paraId="11D329AC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obveze za režijske troškove i redovne rashode poslovanja</w:t>
      </w:r>
    </w:p>
    <w:p w14:paraId="6CF25897" w14:textId="30C26389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obveze za nabavu nefinancijske imovin</w:t>
      </w:r>
      <w:r w:rsidR="007A1D65">
        <w:rPr>
          <w:rFonts w:ascii="Times New Roman" w:eastAsia="Times New Roman" w:hAnsi="Times New Roman"/>
          <w:sz w:val="24"/>
          <w:szCs w:val="24"/>
        </w:rPr>
        <w:t>e</w:t>
      </w:r>
    </w:p>
    <w:p w14:paraId="283D8009" w14:textId="77777777" w:rsidR="00311C2E" w:rsidRDefault="00AE5561">
      <w:pPr>
        <w:numPr>
          <w:ilvl w:val="0"/>
          <w:numId w:val="4"/>
        </w:num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obvezu za financijsku imovinu – odnosno otplatu kredita</w:t>
      </w:r>
    </w:p>
    <w:p w14:paraId="5A659164" w14:textId="77777777" w:rsidR="00311C2E" w:rsidRDefault="00311C2E">
      <w:pPr>
        <w:suppressAutoHyphens w:val="0"/>
        <w:autoSpaceDE w:val="0"/>
        <w:spacing w:after="0"/>
        <w:ind w:left="36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0587850B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B07B70F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2069FE7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43313882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5251BA0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245A807A" w14:textId="77777777" w:rsidR="00311C2E" w:rsidRDefault="00311C2E">
      <w:pPr>
        <w:suppressAutoHyphens w:val="0"/>
        <w:autoSpaceDE w:val="0"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3EFF8B4E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6C90180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C00000"/>
          <w:sz w:val="24"/>
          <w:szCs w:val="24"/>
        </w:rPr>
      </w:pPr>
    </w:p>
    <w:p w14:paraId="6EF5FB69" w14:textId="77777777" w:rsidR="00311C2E" w:rsidRDefault="00AE5561">
      <w:p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color w:val="00B05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Načelnik:</w:t>
      </w:r>
    </w:p>
    <w:p w14:paraId="6DBAE08E" w14:textId="77777777" w:rsidR="00311C2E" w:rsidRDefault="00AE5561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Danijel Rešetar</w:t>
      </w:r>
    </w:p>
    <w:p w14:paraId="1822B772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6E457F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010FB0D8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2000996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667CA56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6E1FA3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FF0000"/>
          <w:sz w:val="24"/>
          <w:szCs w:val="24"/>
        </w:rPr>
      </w:pPr>
    </w:p>
    <w:p w14:paraId="3648163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FF0000"/>
          <w:sz w:val="24"/>
          <w:szCs w:val="24"/>
        </w:rPr>
      </w:pPr>
    </w:p>
    <w:p w14:paraId="06895C2E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EA21186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A872018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CE6E719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13C94A1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C1EC9B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42D5A87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AF6E035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C043210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8015D5C" w14:textId="77777777" w:rsidR="00311C2E" w:rsidRDefault="00311C2E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767928D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7B6DF5EC" w14:textId="77777777" w:rsidR="00311C2E" w:rsidRDefault="00311C2E">
      <w:pPr>
        <w:pStyle w:val="Bezproreda"/>
        <w:rPr>
          <w:rFonts w:ascii="Times New Roman" w:hAnsi="Times New Roman"/>
          <w:sz w:val="24"/>
          <w:szCs w:val="24"/>
        </w:rPr>
      </w:pPr>
    </w:p>
    <w:p w14:paraId="4480629C" w14:textId="77777777" w:rsidR="00311C2E" w:rsidRDefault="00311C2E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0C53C887" w14:textId="77777777" w:rsidR="00311C2E" w:rsidRDefault="00311C2E">
      <w:pPr>
        <w:pStyle w:val="Bezproreda"/>
        <w:ind w:left="4248"/>
        <w:jc w:val="center"/>
        <w:rPr>
          <w:rFonts w:ascii="Times New Roman" w:hAnsi="Times New Roman"/>
          <w:sz w:val="24"/>
          <w:szCs w:val="24"/>
        </w:rPr>
      </w:pPr>
    </w:p>
    <w:p w14:paraId="05408BF5" w14:textId="77777777" w:rsidR="00311C2E" w:rsidRDefault="00AE5561">
      <w:pPr>
        <w:pStyle w:val="Bezproreda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11C2E">
      <w:pgSz w:w="11906" w:h="16838"/>
      <w:pgMar w:top="284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D5328" w14:textId="77777777" w:rsidR="00035094" w:rsidRDefault="00AE5561">
      <w:pPr>
        <w:spacing w:after="0"/>
      </w:pPr>
      <w:r>
        <w:separator/>
      </w:r>
    </w:p>
  </w:endnote>
  <w:endnote w:type="continuationSeparator" w:id="0">
    <w:p w14:paraId="506E2CBC" w14:textId="77777777" w:rsidR="00035094" w:rsidRDefault="00AE55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EE79B" w14:textId="77777777" w:rsidR="00035094" w:rsidRDefault="00AE556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C42053" w14:textId="77777777" w:rsidR="00035094" w:rsidRDefault="00AE55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B0D99"/>
    <w:multiLevelType w:val="multilevel"/>
    <w:tmpl w:val="AEA697E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8D16A9"/>
    <w:multiLevelType w:val="multilevel"/>
    <w:tmpl w:val="14EE5FE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B993A51"/>
    <w:multiLevelType w:val="multilevel"/>
    <w:tmpl w:val="E5EACA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11242C7"/>
    <w:multiLevelType w:val="multilevel"/>
    <w:tmpl w:val="327291A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58619782">
    <w:abstractNumId w:val="1"/>
  </w:num>
  <w:num w:numId="2" w16cid:durableId="579556581">
    <w:abstractNumId w:val="2"/>
  </w:num>
  <w:num w:numId="3" w16cid:durableId="1982726816">
    <w:abstractNumId w:val="0"/>
  </w:num>
  <w:num w:numId="4" w16cid:durableId="1499928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2E"/>
    <w:rsid w:val="00035094"/>
    <w:rsid w:val="000E2861"/>
    <w:rsid w:val="000E5E59"/>
    <w:rsid w:val="0026258D"/>
    <w:rsid w:val="00311C2E"/>
    <w:rsid w:val="00663F93"/>
    <w:rsid w:val="006872CE"/>
    <w:rsid w:val="00700716"/>
    <w:rsid w:val="007A1D65"/>
    <w:rsid w:val="008F1E36"/>
    <w:rsid w:val="00AE5561"/>
    <w:rsid w:val="00DC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C937"/>
  <w15:docId w15:val="{2753CF1A-2DC9-4FCC-ACF0-AE395307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36"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/>
    </w:pPr>
    <w:rPr>
      <w:lang w:val="hr-HR"/>
    </w:r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  <w:lang w:val="hr-HR"/>
    </w:rPr>
  </w:style>
  <w:style w:type="paragraph" w:styleId="Naslov">
    <w:name w:val="Title"/>
    <w:basedOn w:val="Normal"/>
    <w:uiPriority w:val="10"/>
    <w:qFormat/>
    <w:pPr>
      <w:suppressAutoHyphens w:val="0"/>
      <w:spacing w:after="0"/>
      <w:jc w:val="center"/>
      <w:textAlignment w:val="auto"/>
    </w:pPr>
    <w:rPr>
      <w:rFonts w:ascii="Times New Roman" w:hAnsi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rPr>
      <w:rFonts w:ascii="Times New Roman" w:hAnsi="Times New Roman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pPr>
      <w:suppressAutoHyphens w:val="0"/>
      <w:spacing w:after="0"/>
      <w:ind w:left="720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pPr>
      <w:suppressAutoHyphens w:val="0"/>
      <w:spacing w:after="0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TijelotekstaChar">
    <w:name w:val="Tijelo teksta Char"/>
    <w:basedOn w:val="Zadanifontodlomka"/>
    <w:rPr>
      <w:rFonts w:ascii="Arial" w:hAnsi="Arial" w:cs="Arial"/>
      <w:sz w:val="24"/>
      <w:szCs w:val="24"/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uppressAutoHyphens w:val="0"/>
      <w:spacing w:after="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rPr>
      <w:rFonts w:ascii="Times New Roman" w:hAnsi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  <w:suppressAutoHyphens w:val="0"/>
      <w:spacing w:after="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rPr>
      <w:rFonts w:ascii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Bajcinovci</dc:creator>
  <dc:description/>
  <cp:lastModifiedBy>Opcina Čeminac</cp:lastModifiedBy>
  <cp:revision>5</cp:revision>
  <cp:lastPrinted>2025-04-10T16:03:00Z</cp:lastPrinted>
  <dcterms:created xsi:type="dcterms:W3CDTF">2023-04-11T10:20:00Z</dcterms:created>
  <dcterms:modified xsi:type="dcterms:W3CDTF">2025-04-10T16:04:00Z</dcterms:modified>
</cp:coreProperties>
</file>