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F2F7" w14:textId="4297C72B" w:rsidR="00ED7A06" w:rsidRPr="001B21BC" w:rsidRDefault="001B21BC" w:rsidP="001B21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21BC">
        <w:rPr>
          <w:rFonts w:ascii="Times New Roman" w:hAnsi="Times New Roman"/>
          <w:b/>
          <w:sz w:val="32"/>
          <w:szCs w:val="32"/>
        </w:rPr>
        <w:t>PODACI ZA UPLATU JAMČEVINE</w:t>
      </w:r>
    </w:p>
    <w:p w14:paraId="1DF18332" w14:textId="77777777" w:rsidR="001B21BC" w:rsidRDefault="001B21BC" w:rsidP="001B21B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9C02599" w14:textId="77777777" w:rsidR="0019086C" w:rsidRDefault="0019086C" w:rsidP="001B21B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6392FF8" w14:textId="2FC668E3" w:rsidR="001B21BC" w:rsidRPr="001B21BC" w:rsidRDefault="001B21BC" w:rsidP="001B21B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Sukladno članku </w:t>
      </w:r>
      <w:r w:rsidRPr="001B21BC">
        <w:rPr>
          <w:rFonts w:ascii="Times New Roman" w:hAnsi="Times New Roman"/>
          <w:bCs/>
          <w:sz w:val="24"/>
          <w:szCs w:val="24"/>
        </w:rPr>
        <w:t>VI.</w:t>
      </w:r>
      <w:r>
        <w:rPr>
          <w:rFonts w:ascii="Times New Roman" w:hAnsi="Times New Roman"/>
          <w:bCs/>
          <w:sz w:val="24"/>
          <w:szCs w:val="24"/>
        </w:rPr>
        <w:t xml:space="preserve"> Javnog natječaja </w:t>
      </w:r>
      <w:r w:rsidRPr="001B21BC">
        <w:rPr>
          <w:rFonts w:ascii="Times New Roman" w:hAnsi="Times New Roman"/>
          <w:bCs/>
          <w:sz w:val="24"/>
          <w:szCs w:val="24"/>
        </w:rPr>
        <w:t>za zakup poljoprivrednog zemljišta u vlasništvu Republike Hrvatske na području Općine Čeminac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B21BC">
        <w:rPr>
          <w:rFonts w:ascii="Times New Roman" w:hAnsi="Times New Roman"/>
          <w:bCs/>
          <w:sz w:val="24"/>
          <w:szCs w:val="24"/>
        </w:rPr>
        <w:t>KLASA: 320-02/23-02/0003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B21BC">
        <w:rPr>
          <w:rFonts w:ascii="Times New Roman" w:hAnsi="Times New Roman"/>
          <w:bCs/>
          <w:sz w:val="24"/>
          <w:szCs w:val="24"/>
        </w:rPr>
        <w:t>URBROJ: 2158-11-01-24-28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B21BC">
        <w:rPr>
          <w:rFonts w:ascii="Times New Roman" w:hAnsi="Times New Roman"/>
          <w:bCs/>
          <w:sz w:val="24"/>
          <w:szCs w:val="24"/>
        </w:rPr>
        <w:t xml:space="preserve">određuje </w:t>
      </w:r>
      <w:r>
        <w:rPr>
          <w:rFonts w:ascii="Times New Roman" w:hAnsi="Times New Roman"/>
          <w:bCs/>
          <w:sz w:val="24"/>
          <w:szCs w:val="24"/>
        </w:rPr>
        <w:t xml:space="preserve">se </w:t>
      </w:r>
      <w:r w:rsidRPr="001B21BC">
        <w:rPr>
          <w:rFonts w:ascii="Times New Roman" w:hAnsi="Times New Roman"/>
          <w:bCs/>
          <w:sz w:val="24"/>
          <w:szCs w:val="24"/>
        </w:rPr>
        <w:t>jamčevin</w:t>
      </w:r>
      <w:r>
        <w:rPr>
          <w:rFonts w:ascii="Times New Roman" w:hAnsi="Times New Roman"/>
          <w:bCs/>
          <w:sz w:val="24"/>
          <w:szCs w:val="24"/>
        </w:rPr>
        <w:t>a</w:t>
      </w:r>
      <w:r w:rsidRPr="001B21BC">
        <w:rPr>
          <w:rFonts w:ascii="Times New Roman" w:hAnsi="Times New Roman"/>
          <w:bCs/>
          <w:sz w:val="24"/>
          <w:szCs w:val="24"/>
        </w:rPr>
        <w:t xml:space="preserve"> koju je ponuditelj javnog natječaja dužan platiti do isteka roka za podnošenje ponuda na račun Općine Čeminac.</w:t>
      </w:r>
    </w:p>
    <w:p w14:paraId="608DC320" w14:textId="77777777" w:rsidR="001B21BC" w:rsidRDefault="001B21BC" w:rsidP="001B21B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4BCDC9D" w14:textId="06128CAE" w:rsidR="001B21BC" w:rsidRPr="001B21BC" w:rsidRDefault="001B21BC" w:rsidP="001B21B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B21BC">
        <w:rPr>
          <w:rFonts w:ascii="Times New Roman" w:hAnsi="Times New Roman"/>
          <w:bCs/>
          <w:sz w:val="24"/>
          <w:szCs w:val="24"/>
        </w:rPr>
        <w:t xml:space="preserve">Jamčevina </w:t>
      </w:r>
      <w:r>
        <w:rPr>
          <w:rFonts w:ascii="Times New Roman" w:hAnsi="Times New Roman"/>
          <w:bCs/>
          <w:sz w:val="24"/>
          <w:szCs w:val="24"/>
        </w:rPr>
        <w:t>se</w:t>
      </w:r>
      <w:r w:rsidRPr="001B21BC">
        <w:rPr>
          <w:rFonts w:ascii="Times New Roman" w:hAnsi="Times New Roman"/>
          <w:bCs/>
          <w:sz w:val="24"/>
          <w:szCs w:val="24"/>
        </w:rPr>
        <w:t xml:space="preserve"> određuje za svaku proizvodno – tehnološku cjelinu u iznosu od 10% visine početne zakupnine koja je određena za tu proizvodno – tehnološku cjelinu.</w:t>
      </w:r>
    </w:p>
    <w:p w14:paraId="3C686A3F" w14:textId="77777777" w:rsidR="001B21BC" w:rsidRPr="001B21BC" w:rsidRDefault="001B21BC" w:rsidP="001B21B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303149C" w14:textId="4DB65C19" w:rsidR="001B21BC" w:rsidRDefault="001B21BC" w:rsidP="001B21B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B21BC">
        <w:rPr>
          <w:rFonts w:ascii="Times New Roman" w:hAnsi="Times New Roman"/>
          <w:bCs/>
          <w:sz w:val="24"/>
          <w:szCs w:val="24"/>
        </w:rPr>
        <w:t>Ako sudionik javnog natječaja ne uplati jamčevinu propisanu ovim člankom, njegova ponuda se neće razmatrati.</w:t>
      </w:r>
    </w:p>
    <w:p w14:paraId="30ED22E4" w14:textId="77777777" w:rsidR="001B21BC" w:rsidRDefault="001B21BC" w:rsidP="001B21B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605F563" w14:textId="77777777" w:rsidR="001B21BC" w:rsidRPr="001B21BC" w:rsidRDefault="001B21BC" w:rsidP="001B21B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B21BC">
        <w:rPr>
          <w:rFonts w:ascii="Times New Roman" w:hAnsi="Times New Roman"/>
          <w:b/>
          <w:sz w:val="24"/>
          <w:szCs w:val="24"/>
          <w:u w:val="single"/>
        </w:rPr>
        <w:t>Podaci za uplatu jamčevine:</w:t>
      </w:r>
    </w:p>
    <w:p w14:paraId="33359080" w14:textId="77777777" w:rsidR="00522769" w:rsidRDefault="00522769">
      <w:pPr>
        <w:spacing w:after="0"/>
        <w:rPr>
          <w:rFonts w:ascii="Times New Roman" w:hAnsi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B21BC" w14:paraId="12A596DD" w14:textId="77777777" w:rsidTr="001B21BC">
        <w:tc>
          <w:tcPr>
            <w:tcW w:w="1838" w:type="dxa"/>
          </w:tcPr>
          <w:p w14:paraId="386ED6DC" w14:textId="278DB311" w:rsidR="001B21BC" w:rsidRDefault="001B21BC">
            <w:pPr>
              <w:rPr>
                <w:rFonts w:ascii="Times New Roman" w:hAnsi="Times New Roman"/>
                <w:b/>
                <w:bCs/>
              </w:rPr>
            </w:pPr>
            <w:r w:rsidRPr="001B21BC">
              <w:rPr>
                <w:rFonts w:ascii="Times New Roman" w:hAnsi="Times New Roman"/>
                <w:b/>
                <w:sz w:val="24"/>
                <w:szCs w:val="24"/>
              </w:rPr>
              <w:t>IBAN:</w:t>
            </w:r>
          </w:p>
        </w:tc>
        <w:tc>
          <w:tcPr>
            <w:tcW w:w="7224" w:type="dxa"/>
          </w:tcPr>
          <w:p w14:paraId="0F358114" w14:textId="58D8A7A3" w:rsidR="001B21BC" w:rsidRPr="001B21BC" w:rsidRDefault="001B21BC" w:rsidP="001B2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BC">
              <w:rPr>
                <w:rFonts w:ascii="Times New Roman" w:hAnsi="Times New Roman"/>
                <w:bCs/>
                <w:sz w:val="24"/>
                <w:szCs w:val="24"/>
              </w:rPr>
              <w:t>HR59 2340 0091 8064 0000 0</w:t>
            </w:r>
          </w:p>
        </w:tc>
      </w:tr>
      <w:tr w:rsidR="001B21BC" w14:paraId="26A13D93" w14:textId="77777777" w:rsidTr="001B21BC">
        <w:tc>
          <w:tcPr>
            <w:tcW w:w="1838" w:type="dxa"/>
          </w:tcPr>
          <w:p w14:paraId="75995168" w14:textId="09B22A87" w:rsidR="001B21BC" w:rsidRDefault="001B21BC">
            <w:pPr>
              <w:rPr>
                <w:rFonts w:ascii="Times New Roman" w:hAnsi="Times New Roman"/>
                <w:b/>
                <w:bCs/>
              </w:rPr>
            </w:pPr>
            <w:r w:rsidRPr="001B21BC">
              <w:rPr>
                <w:rFonts w:ascii="Times New Roman" w:hAnsi="Times New Roman"/>
                <w:b/>
                <w:sz w:val="24"/>
                <w:szCs w:val="24"/>
              </w:rPr>
              <w:t>Model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15D4FAAB" w14:textId="0BA5B89B" w:rsidR="001B21BC" w:rsidRDefault="001B21BC">
            <w:pPr>
              <w:rPr>
                <w:rFonts w:ascii="Times New Roman" w:hAnsi="Times New Roman"/>
                <w:b/>
                <w:bCs/>
              </w:rPr>
            </w:pPr>
            <w:r w:rsidRPr="001B21BC">
              <w:rPr>
                <w:rFonts w:ascii="Times New Roman" w:hAnsi="Times New Roman"/>
                <w:bCs/>
                <w:sz w:val="24"/>
                <w:szCs w:val="24"/>
              </w:rPr>
              <w:t>HR68</w:t>
            </w:r>
          </w:p>
        </w:tc>
      </w:tr>
      <w:tr w:rsidR="001B21BC" w14:paraId="4531C079" w14:textId="77777777" w:rsidTr="001B21BC">
        <w:tc>
          <w:tcPr>
            <w:tcW w:w="1838" w:type="dxa"/>
          </w:tcPr>
          <w:p w14:paraId="12C406DF" w14:textId="705C0725" w:rsidR="001B21BC" w:rsidRDefault="001B21BC">
            <w:pPr>
              <w:rPr>
                <w:rFonts w:ascii="Times New Roman" w:hAnsi="Times New Roman"/>
                <w:b/>
                <w:bCs/>
              </w:rPr>
            </w:pPr>
            <w:r w:rsidRPr="001B21BC">
              <w:rPr>
                <w:rFonts w:ascii="Times New Roman" w:hAnsi="Times New Roman"/>
                <w:b/>
                <w:sz w:val="24"/>
                <w:szCs w:val="24"/>
              </w:rPr>
              <w:t>Poziv na broj:</w:t>
            </w:r>
          </w:p>
        </w:tc>
        <w:tc>
          <w:tcPr>
            <w:tcW w:w="7224" w:type="dxa"/>
          </w:tcPr>
          <w:p w14:paraId="05486405" w14:textId="7CD94AC7" w:rsidR="001B21BC" w:rsidRDefault="001B21BC">
            <w:pPr>
              <w:rPr>
                <w:rFonts w:ascii="Times New Roman" w:hAnsi="Times New Roman"/>
                <w:b/>
                <w:bCs/>
              </w:rPr>
            </w:pPr>
            <w:r w:rsidRPr="001B21BC">
              <w:rPr>
                <w:rFonts w:ascii="Times New Roman" w:hAnsi="Times New Roman"/>
                <w:bCs/>
                <w:sz w:val="24"/>
                <w:szCs w:val="24"/>
              </w:rPr>
              <w:t>7706-OIB ponuditelja</w:t>
            </w:r>
          </w:p>
        </w:tc>
      </w:tr>
      <w:tr w:rsidR="001B21BC" w14:paraId="2E89359D" w14:textId="77777777" w:rsidTr="001B21BC">
        <w:tc>
          <w:tcPr>
            <w:tcW w:w="1838" w:type="dxa"/>
          </w:tcPr>
          <w:p w14:paraId="20B1C5B0" w14:textId="6CB2F454" w:rsidR="001B21BC" w:rsidRDefault="001B21B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B21BC">
              <w:rPr>
                <w:rFonts w:ascii="Times New Roman" w:hAnsi="Times New Roman"/>
                <w:b/>
                <w:sz w:val="24"/>
                <w:szCs w:val="24"/>
              </w:rPr>
              <w:t>pis plaćanja:</w:t>
            </w:r>
          </w:p>
        </w:tc>
        <w:tc>
          <w:tcPr>
            <w:tcW w:w="7224" w:type="dxa"/>
          </w:tcPr>
          <w:p w14:paraId="5EF9C1B5" w14:textId="4A505FF3" w:rsidR="001B21BC" w:rsidRDefault="001B21BC" w:rsidP="001B21B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Uplata jamčevine za prijavu na javni natječaj za zakup poljoprivrednog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zemljišta</w:t>
            </w:r>
          </w:p>
        </w:tc>
      </w:tr>
    </w:tbl>
    <w:p w14:paraId="19A5FA4A" w14:textId="77777777" w:rsidR="001B21BC" w:rsidRDefault="001B21BC">
      <w:pPr>
        <w:spacing w:after="0"/>
        <w:rPr>
          <w:rFonts w:ascii="Times New Roman" w:hAnsi="Times New Roman"/>
          <w:b/>
          <w:bCs/>
        </w:rPr>
      </w:pPr>
    </w:p>
    <w:p w14:paraId="55C63E55" w14:textId="77777777" w:rsidR="0019086C" w:rsidRDefault="0019086C">
      <w:pPr>
        <w:spacing w:after="0"/>
        <w:rPr>
          <w:rFonts w:ascii="Times New Roman" w:hAnsi="Times New Roman"/>
          <w:b/>
          <w:bCs/>
          <w:noProof/>
        </w:rPr>
      </w:pPr>
    </w:p>
    <w:p w14:paraId="36528E73" w14:textId="77777777" w:rsidR="0019086C" w:rsidRDefault="0019086C">
      <w:pPr>
        <w:spacing w:after="0"/>
        <w:rPr>
          <w:rFonts w:ascii="Times New Roman" w:hAnsi="Times New Roman"/>
          <w:b/>
          <w:bCs/>
          <w:noProof/>
        </w:rPr>
      </w:pPr>
    </w:p>
    <w:p w14:paraId="73A48E6F" w14:textId="77777777" w:rsidR="0019086C" w:rsidRDefault="0019086C">
      <w:pPr>
        <w:spacing w:after="0"/>
        <w:rPr>
          <w:rFonts w:ascii="Times New Roman" w:hAnsi="Times New Roman"/>
          <w:b/>
          <w:bCs/>
          <w:noProof/>
        </w:rPr>
      </w:pPr>
    </w:p>
    <w:p w14:paraId="16EBD9EE" w14:textId="77777777" w:rsidR="0019086C" w:rsidRDefault="0019086C">
      <w:pPr>
        <w:spacing w:after="0"/>
        <w:rPr>
          <w:rFonts w:ascii="Times New Roman" w:hAnsi="Times New Roman"/>
          <w:b/>
          <w:bCs/>
          <w:noProof/>
        </w:rPr>
      </w:pPr>
    </w:p>
    <w:p w14:paraId="2FCA8929" w14:textId="77777777" w:rsidR="0019086C" w:rsidRDefault="0019086C">
      <w:pPr>
        <w:spacing w:after="0"/>
        <w:rPr>
          <w:rFonts w:ascii="Times New Roman" w:hAnsi="Times New Roman"/>
          <w:b/>
          <w:bCs/>
          <w:noProof/>
        </w:rPr>
      </w:pPr>
    </w:p>
    <w:p w14:paraId="068C195F" w14:textId="77777777" w:rsidR="0019086C" w:rsidRDefault="0019086C">
      <w:pPr>
        <w:spacing w:after="0"/>
        <w:rPr>
          <w:rFonts w:ascii="Times New Roman" w:hAnsi="Times New Roman"/>
          <w:b/>
          <w:bCs/>
          <w:noProof/>
        </w:rPr>
      </w:pPr>
    </w:p>
    <w:p w14:paraId="2AD94761" w14:textId="0495003F" w:rsidR="0019086C" w:rsidRDefault="0019086C">
      <w:pPr>
        <w:spacing w:after="0"/>
        <w:rPr>
          <w:rFonts w:ascii="Times New Roman" w:hAnsi="Times New Roman"/>
          <w:noProof/>
          <w:u w:val="single"/>
        </w:rPr>
      </w:pPr>
      <w:r w:rsidRPr="0019086C">
        <w:rPr>
          <w:rFonts w:ascii="Times New Roman" w:hAnsi="Times New Roman"/>
          <w:noProof/>
          <w:u w:val="single"/>
        </w:rPr>
        <w:t>Primjer:</w:t>
      </w:r>
    </w:p>
    <w:p w14:paraId="570A637B" w14:textId="77777777" w:rsidR="0019086C" w:rsidRPr="0019086C" w:rsidRDefault="0019086C">
      <w:pPr>
        <w:spacing w:after="0"/>
        <w:rPr>
          <w:rFonts w:ascii="Times New Roman" w:hAnsi="Times New Roman"/>
          <w:noProof/>
          <w:u w:val="single"/>
        </w:rPr>
      </w:pPr>
    </w:p>
    <w:p w14:paraId="64473845" w14:textId="47B5F733" w:rsidR="0019086C" w:rsidRDefault="0019086C" w:rsidP="0019086C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5865B00B" wp14:editId="5B6F59EA">
            <wp:extent cx="4143375" cy="2381250"/>
            <wp:effectExtent l="0" t="0" r="9525" b="0"/>
            <wp:docPr id="105959552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95526" name="Slika 105959552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7" t="1871" r="3109" b="68896"/>
                    <a:stretch/>
                  </pic:blipFill>
                  <pic:spPr bwMode="auto">
                    <a:xfrm>
                      <a:off x="0" y="0"/>
                      <a:ext cx="414337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086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A125" w14:textId="77777777" w:rsidR="00FD3FF1" w:rsidRDefault="00FD3FF1">
      <w:pPr>
        <w:spacing w:after="0"/>
      </w:pPr>
      <w:r>
        <w:separator/>
      </w:r>
    </w:p>
  </w:endnote>
  <w:endnote w:type="continuationSeparator" w:id="0">
    <w:p w14:paraId="60F5BE4F" w14:textId="77777777" w:rsidR="00FD3FF1" w:rsidRDefault="00FD3F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FA68" w14:textId="77777777" w:rsidR="00FD3FF1" w:rsidRDefault="00FD3FF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AEC14DA" w14:textId="77777777" w:rsidR="00FD3FF1" w:rsidRDefault="00FD3F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769"/>
    <w:rsid w:val="000D3157"/>
    <w:rsid w:val="0019086C"/>
    <w:rsid w:val="001A4F59"/>
    <w:rsid w:val="001B21BC"/>
    <w:rsid w:val="00522769"/>
    <w:rsid w:val="005F150C"/>
    <w:rsid w:val="00CD42F5"/>
    <w:rsid w:val="00D05642"/>
    <w:rsid w:val="00DB4E32"/>
    <w:rsid w:val="00E41FCA"/>
    <w:rsid w:val="00EC630B"/>
    <w:rsid w:val="00ED7A06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C8D0"/>
  <w15:docId w15:val="{A595017F-1935-450C-8F8A-CB27D8D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/>
    </w:pPr>
    <w:rPr>
      <w:lang w:val="hr-HR"/>
    </w:rPr>
  </w:style>
  <w:style w:type="table" w:styleId="Reetkatablice">
    <w:name w:val="Table Grid"/>
    <w:basedOn w:val="Obinatablica"/>
    <w:uiPriority w:val="39"/>
    <w:rsid w:val="001A4F59"/>
    <w:pPr>
      <w:autoSpaceDN/>
      <w:spacing w:after="0"/>
      <w:textAlignment w:val="auto"/>
    </w:pPr>
    <w:rPr>
      <w:rFonts w:asciiTheme="minorHAnsi" w:eastAsiaTheme="minorHAnsi" w:hAnsiTheme="minorHAnsi" w:cstheme="min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Bajcinovci</dc:creator>
  <dc:description/>
  <cp:lastModifiedBy>Nataša Džankić</cp:lastModifiedBy>
  <cp:revision>2</cp:revision>
  <cp:lastPrinted>2022-07-14T09:56:00Z</cp:lastPrinted>
  <dcterms:created xsi:type="dcterms:W3CDTF">2024-03-04T06:13:00Z</dcterms:created>
  <dcterms:modified xsi:type="dcterms:W3CDTF">2024-03-04T06:13:00Z</dcterms:modified>
</cp:coreProperties>
</file>